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461" w:rsidRPr="006119BC" w:rsidRDefault="005E5461" w:rsidP="005E5461">
      <w:pPr>
        <w:autoSpaceDE w:val="0"/>
        <w:autoSpaceDN w:val="0"/>
        <w:adjustRightInd w:val="0"/>
        <w:spacing w:line="360" w:lineRule="auto"/>
        <w:jc w:val="center"/>
        <w:rPr>
          <w:rFonts w:ascii="Times New Roman" w:eastAsia="宋体" w:hAnsi="Times New Roman" w:cs="Times New Roman"/>
          <w:b/>
          <w:kern w:val="0"/>
          <w:sz w:val="24"/>
          <w:szCs w:val="24"/>
          <w:lang w:val="zh-CN"/>
        </w:rPr>
      </w:pPr>
      <w:r w:rsidRPr="006119BC">
        <w:rPr>
          <w:rFonts w:ascii="Times New Roman" w:eastAsia="宋体" w:hAnsi="Times New Roman" w:cs="Times New Roman"/>
          <w:b/>
          <w:kern w:val="0"/>
          <w:sz w:val="24"/>
          <w:szCs w:val="24"/>
          <w:lang w:val="zh-CN"/>
        </w:rPr>
        <w:t>第十二届中国太阳级硅及光伏发电研讨会顺利闭幕</w:t>
      </w:r>
    </w:p>
    <w:p w:rsidR="005E5461" w:rsidRPr="006119BC" w:rsidRDefault="005E5461" w:rsidP="005E5461">
      <w:pPr>
        <w:autoSpaceDE w:val="0"/>
        <w:autoSpaceDN w:val="0"/>
        <w:adjustRightInd w:val="0"/>
        <w:spacing w:line="360" w:lineRule="auto"/>
        <w:jc w:val="left"/>
        <w:rPr>
          <w:rFonts w:ascii="Times New Roman" w:eastAsia="宋体" w:hAnsi="Times New Roman" w:cs="Times New Roman"/>
          <w:b/>
          <w:kern w:val="0"/>
          <w:sz w:val="24"/>
          <w:szCs w:val="24"/>
          <w:lang w:val="zh-CN"/>
        </w:rPr>
      </w:pPr>
      <w:r w:rsidRPr="006119BC">
        <w:rPr>
          <w:rFonts w:ascii="Times New Roman" w:eastAsia="宋体" w:hAnsi="Times New Roman" w:cs="Times New Roman"/>
          <w:b/>
          <w:kern w:val="0"/>
          <w:sz w:val="24"/>
          <w:szCs w:val="24"/>
          <w:lang w:val="zh-CN"/>
        </w:rPr>
        <w:t xml:space="preserve">    </w:t>
      </w:r>
    </w:p>
    <w:p w:rsidR="005E5461" w:rsidRPr="006119BC" w:rsidRDefault="005E5461" w:rsidP="003939EB">
      <w:pPr>
        <w:autoSpaceDE w:val="0"/>
        <w:autoSpaceDN w:val="0"/>
        <w:adjustRightInd w:val="0"/>
        <w:spacing w:line="360" w:lineRule="auto"/>
        <w:ind w:firstLineChars="200" w:firstLine="440"/>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t>第十二届中国太阳级硅及光伏发电研讨会（</w:t>
      </w:r>
      <w:r w:rsidRPr="006119BC">
        <w:rPr>
          <w:rFonts w:ascii="Times New Roman" w:eastAsia="宋体" w:hAnsi="Times New Roman" w:cs="Times New Roman"/>
          <w:kern w:val="0"/>
          <w:sz w:val="22"/>
          <w:lang w:val="zh-CN"/>
        </w:rPr>
        <w:t>12th CSPV</w:t>
      </w:r>
      <w:r w:rsidRPr="006119BC">
        <w:rPr>
          <w:rFonts w:ascii="Times New Roman" w:eastAsia="宋体" w:hAnsi="Times New Roman" w:cs="Times New Roman"/>
          <w:kern w:val="0"/>
          <w:sz w:val="22"/>
          <w:lang w:val="zh-CN"/>
        </w:rPr>
        <w:t>）</w:t>
      </w:r>
      <w:r w:rsidR="00B9273F" w:rsidRPr="006119BC">
        <w:rPr>
          <w:rFonts w:ascii="Times New Roman" w:eastAsia="宋体" w:hAnsi="Times New Roman" w:cs="Times New Roman"/>
          <w:kern w:val="0"/>
          <w:sz w:val="22"/>
          <w:lang w:val="zh-CN"/>
        </w:rPr>
        <w:t>2016</w:t>
      </w:r>
      <w:r w:rsidR="00B9273F" w:rsidRPr="006119BC">
        <w:rPr>
          <w:rFonts w:ascii="Times New Roman" w:eastAsia="宋体" w:hAnsi="Times New Roman" w:cs="Times New Roman"/>
          <w:kern w:val="0"/>
          <w:sz w:val="22"/>
          <w:lang w:val="zh-CN"/>
        </w:rPr>
        <w:t>年</w:t>
      </w:r>
      <w:r w:rsidRPr="006119BC">
        <w:rPr>
          <w:rFonts w:ascii="Times New Roman" w:eastAsia="宋体" w:hAnsi="Times New Roman" w:cs="Times New Roman"/>
          <w:kern w:val="0"/>
          <w:sz w:val="22"/>
          <w:lang w:val="zh-CN"/>
        </w:rPr>
        <w:t>11</w:t>
      </w:r>
      <w:r w:rsidRPr="006119BC">
        <w:rPr>
          <w:rFonts w:ascii="Times New Roman" w:eastAsia="宋体" w:hAnsi="Times New Roman" w:cs="Times New Roman"/>
          <w:kern w:val="0"/>
          <w:sz w:val="22"/>
          <w:lang w:val="zh-CN"/>
        </w:rPr>
        <w:t>月</w:t>
      </w:r>
      <w:r w:rsidRPr="006119BC">
        <w:rPr>
          <w:rFonts w:ascii="Times New Roman" w:eastAsia="宋体" w:hAnsi="Times New Roman" w:cs="Times New Roman"/>
          <w:kern w:val="0"/>
          <w:sz w:val="22"/>
          <w:lang w:val="zh-CN"/>
        </w:rPr>
        <w:t>24-26</w:t>
      </w:r>
      <w:r w:rsidRPr="006119BC">
        <w:rPr>
          <w:rFonts w:ascii="Times New Roman" w:eastAsia="宋体" w:hAnsi="Times New Roman" w:cs="Times New Roman"/>
          <w:kern w:val="0"/>
          <w:sz w:val="22"/>
          <w:lang w:val="zh-CN"/>
        </w:rPr>
        <w:t>日在浙江嘉兴隆重召开。本届盛会由嘉兴秀洲国家高新区和苏州赛伍应用技术有限公司共同承办，阳光电源股份有限公司、</w:t>
      </w:r>
      <w:r w:rsidRPr="006119BC">
        <w:rPr>
          <w:rFonts w:ascii="Times New Roman" w:eastAsia="宋体" w:hAnsi="Times New Roman" w:cs="Times New Roman"/>
          <w:kern w:val="0"/>
          <w:sz w:val="22"/>
          <w:lang w:val="zh-CN"/>
        </w:rPr>
        <w:t>Coveme S.p.A</w:t>
      </w:r>
      <w:r w:rsidRPr="006119BC">
        <w:rPr>
          <w:rFonts w:ascii="Times New Roman" w:eastAsia="宋体" w:hAnsi="Times New Roman" w:cs="Times New Roman"/>
          <w:kern w:val="0"/>
          <w:sz w:val="22"/>
          <w:lang w:val="zh-CN"/>
        </w:rPr>
        <w:t>、上海新能源科技成果转化与产业促进中心、浙江省太阳能行业协会共同协办。出席会议的有</w:t>
      </w:r>
      <w:r w:rsidRPr="006119BC">
        <w:rPr>
          <w:rFonts w:ascii="Times New Roman" w:eastAsia="宋体" w:hAnsi="Times New Roman" w:cs="Times New Roman"/>
          <w:kern w:val="0"/>
          <w:sz w:val="22"/>
          <w:lang w:val="zh-CN"/>
        </w:rPr>
        <w:t>CSPV</w:t>
      </w:r>
      <w:r w:rsidRPr="006119BC">
        <w:rPr>
          <w:rFonts w:ascii="Times New Roman" w:eastAsia="宋体" w:hAnsi="Times New Roman" w:cs="Times New Roman"/>
          <w:kern w:val="0"/>
          <w:sz w:val="22"/>
          <w:lang w:val="zh-CN"/>
        </w:rPr>
        <w:t>大会主席、</w:t>
      </w:r>
      <w:r w:rsidR="00B9273F" w:rsidRPr="006119BC">
        <w:rPr>
          <w:rFonts w:ascii="Times New Roman" w:eastAsia="宋体" w:hAnsi="Times New Roman" w:cs="Times New Roman"/>
          <w:kern w:val="0"/>
          <w:sz w:val="22"/>
          <w:lang w:val="zh-CN"/>
        </w:rPr>
        <w:t>前</w:t>
      </w:r>
      <w:r w:rsidRPr="006119BC">
        <w:rPr>
          <w:rFonts w:ascii="Times New Roman" w:eastAsia="宋体" w:hAnsi="Times New Roman" w:cs="Times New Roman"/>
          <w:kern w:val="0"/>
          <w:sz w:val="22"/>
          <w:lang w:val="zh-CN"/>
        </w:rPr>
        <w:t>国务院参事、中国可再生能源学会理事长石定寰；大会主席、中国可再能源学会副理事长朱俊生；大会副主席、中国可再生能源学会常务理事吴达成；承办单位嘉兴市秀洲区常务副区长陈天荣先生和苏州赛伍应用技术有限公司董事长吴小平先生；协办单位阳光电源股份有限公司曹仁贤董事长以及长三角兄弟协会领导</w:t>
      </w:r>
      <w:r w:rsidR="00251C5D" w:rsidRPr="006119BC">
        <w:rPr>
          <w:rFonts w:ascii="Times New Roman" w:eastAsia="宋体" w:hAnsi="Times New Roman" w:cs="Times New Roman"/>
          <w:kern w:val="0"/>
          <w:sz w:val="22"/>
          <w:lang w:val="zh-CN"/>
        </w:rPr>
        <w:t>等</w:t>
      </w:r>
      <w:r w:rsidRPr="006119BC">
        <w:rPr>
          <w:rFonts w:ascii="Times New Roman" w:eastAsia="宋体" w:hAnsi="Times New Roman" w:cs="Times New Roman"/>
          <w:kern w:val="0"/>
          <w:sz w:val="22"/>
          <w:lang w:val="zh-CN"/>
        </w:rPr>
        <w:t>出席了</w:t>
      </w:r>
      <w:r w:rsidR="00B56190" w:rsidRPr="006119BC">
        <w:rPr>
          <w:rFonts w:ascii="Times New Roman" w:eastAsia="宋体" w:hAnsi="Times New Roman" w:cs="Times New Roman"/>
          <w:kern w:val="0"/>
          <w:sz w:val="22"/>
          <w:lang w:val="zh-CN"/>
        </w:rPr>
        <w:t>会议开幕式</w:t>
      </w:r>
      <w:r w:rsidRPr="006119BC">
        <w:rPr>
          <w:rFonts w:ascii="Times New Roman" w:eastAsia="宋体" w:hAnsi="Times New Roman" w:cs="Times New Roman"/>
          <w:kern w:val="0"/>
          <w:sz w:val="22"/>
          <w:lang w:val="zh-CN"/>
        </w:rPr>
        <w:t>。</w:t>
      </w:r>
    </w:p>
    <w:p w:rsidR="004B7CBC" w:rsidRPr="006119BC" w:rsidRDefault="00EC1A4A" w:rsidP="005E5461">
      <w:pPr>
        <w:autoSpaceDE w:val="0"/>
        <w:autoSpaceDN w:val="0"/>
        <w:adjustRightInd w:val="0"/>
        <w:spacing w:line="360" w:lineRule="auto"/>
        <w:ind w:firstLine="435"/>
        <w:jc w:val="left"/>
        <w:rPr>
          <w:rFonts w:ascii="Times New Roman" w:eastAsia="宋体" w:hAnsi="Times New Roman" w:cs="Times New Roman"/>
          <w:kern w:val="0"/>
          <w:sz w:val="22"/>
          <w:lang w:val="zh-CN"/>
        </w:rPr>
      </w:pPr>
      <w:r w:rsidRPr="006119BC">
        <w:rPr>
          <w:rFonts w:ascii="Times New Roman" w:eastAsia="宋体" w:hAnsi="Times New Roman" w:cs="Times New Roman"/>
          <w:noProof/>
          <w:kern w:val="0"/>
          <w:sz w:val="22"/>
        </w:rPr>
        <w:drawing>
          <wp:inline distT="0" distB="0" distL="0" distR="0">
            <wp:extent cx="4800600" cy="5505450"/>
            <wp:effectExtent l="19050" t="0" r="0" b="0"/>
            <wp:docPr id="3" name="图片 2" descr="无标题.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无标题.jpg"/>
                    <pic:cNvPicPr/>
                  </pic:nvPicPr>
                  <pic:blipFill>
                    <a:blip r:embed="rId7" cstate="print"/>
                    <a:stretch>
                      <a:fillRect/>
                    </a:stretch>
                  </pic:blipFill>
                  <pic:spPr>
                    <a:xfrm>
                      <a:off x="0" y="0"/>
                      <a:ext cx="4802251" cy="5507343"/>
                    </a:xfrm>
                    <a:prstGeom prst="rect">
                      <a:avLst/>
                    </a:prstGeom>
                  </pic:spPr>
                </pic:pic>
              </a:graphicData>
            </a:graphic>
          </wp:inline>
        </w:drawing>
      </w:r>
    </w:p>
    <w:p w:rsidR="00EC1A4A" w:rsidRPr="006119BC" w:rsidRDefault="00EC1A4A" w:rsidP="005E5461">
      <w:pPr>
        <w:autoSpaceDE w:val="0"/>
        <w:autoSpaceDN w:val="0"/>
        <w:adjustRightInd w:val="0"/>
        <w:spacing w:line="360" w:lineRule="auto"/>
        <w:ind w:firstLine="435"/>
        <w:jc w:val="left"/>
        <w:rPr>
          <w:rFonts w:ascii="Times New Roman" w:eastAsia="宋体" w:hAnsi="Times New Roman" w:cs="Times New Roman"/>
          <w:kern w:val="0"/>
          <w:sz w:val="22"/>
          <w:lang w:val="zh-CN"/>
        </w:rPr>
      </w:pPr>
    </w:p>
    <w:p w:rsidR="003B4776" w:rsidRPr="006119BC" w:rsidRDefault="005E5461" w:rsidP="003939EB">
      <w:pPr>
        <w:autoSpaceDE w:val="0"/>
        <w:autoSpaceDN w:val="0"/>
        <w:adjustRightInd w:val="0"/>
        <w:spacing w:line="360" w:lineRule="auto"/>
        <w:ind w:firstLine="435"/>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lastRenderedPageBreak/>
        <w:t>CSPV</w:t>
      </w:r>
      <w:r w:rsidRPr="006119BC">
        <w:rPr>
          <w:rFonts w:ascii="Times New Roman" w:eastAsia="宋体" w:hAnsi="Times New Roman" w:cs="Times New Roman"/>
          <w:kern w:val="0"/>
          <w:sz w:val="22"/>
          <w:lang w:val="zh-CN"/>
        </w:rPr>
        <w:t>大会副主席兼秘书长、上海交通大学太阳能研究所所长、上海市太阳能学会理事长沈文忠教授主持大会开幕式。沈文忠教授介绍，中国太阳级硅光伏发电研讨会（</w:t>
      </w:r>
      <w:r w:rsidRPr="006119BC">
        <w:rPr>
          <w:rFonts w:ascii="Times New Roman" w:eastAsia="宋体" w:hAnsi="Times New Roman" w:cs="Times New Roman"/>
          <w:kern w:val="0"/>
          <w:sz w:val="22"/>
          <w:lang w:val="zh-CN"/>
        </w:rPr>
        <w:t>CSPV</w:t>
      </w:r>
      <w:r w:rsidRPr="006119BC">
        <w:rPr>
          <w:rFonts w:ascii="Times New Roman" w:eastAsia="宋体" w:hAnsi="Times New Roman" w:cs="Times New Roman"/>
          <w:kern w:val="0"/>
          <w:sz w:val="22"/>
          <w:lang w:val="zh-CN"/>
        </w:rPr>
        <w:t>）经过四家共同主办单位十多年的努力，已经成功已经在上海、江苏、浙江、四川、江西等地连续举办十一届，本次会议是第十二届，</w:t>
      </w:r>
      <w:r w:rsidRPr="006119BC">
        <w:rPr>
          <w:rFonts w:ascii="Times New Roman" w:eastAsia="宋体" w:hAnsi="Times New Roman" w:cs="Times New Roman"/>
          <w:kern w:val="0"/>
          <w:sz w:val="22"/>
          <w:lang w:val="zh-CN"/>
        </w:rPr>
        <w:t>CSPV</w:t>
      </w:r>
      <w:r w:rsidRPr="006119BC">
        <w:rPr>
          <w:rFonts w:ascii="Times New Roman" w:eastAsia="宋体" w:hAnsi="Times New Roman" w:cs="Times New Roman"/>
          <w:kern w:val="0"/>
          <w:sz w:val="22"/>
          <w:lang w:val="zh-CN"/>
        </w:rPr>
        <w:t>在行业内的影响越来越大，做到了政、产、学、研四方联动，会议的宗旨是希望能够帮助中国的光伏企业提高核心竞争力，降低市场风险，推动中国光伏产业的持续健康发展。十多年来我们见证了中国光伏产业的跌宕起伏，中国光伏产业从无到有，由弱变强，中国多级硅产量全球占额从</w:t>
      </w:r>
      <w:r w:rsidRPr="006119BC">
        <w:rPr>
          <w:rFonts w:ascii="Times New Roman" w:eastAsia="宋体" w:hAnsi="Times New Roman" w:cs="Times New Roman"/>
          <w:kern w:val="0"/>
          <w:sz w:val="22"/>
          <w:lang w:val="zh-CN"/>
        </w:rPr>
        <w:t>0.3%</w:t>
      </w:r>
      <w:r w:rsidRPr="006119BC">
        <w:rPr>
          <w:rFonts w:ascii="Times New Roman" w:eastAsia="宋体" w:hAnsi="Times New Roman" w:cs="Times New Roman"/>
          <w:kern w:val="0"/>
          <w:sz w:val="22"/>
          <w:lang w:val="zh-CN"/>
        </w:rPr>
        <w:t>增加到现在几乎达到</w:t>
      </w:r>
      <w:r w:rsidRPr="006119BC">
        <w:rPr>
          <w:rFonts w:ascii="Times New Roman" w:eastAsia="宋体" w:hAnsi="Times New Roman" w:cs="Times New Roman"/>
          <w:kern w:val="0"/>
          <w:sz w:val="22"/>
          <w:lang w:val="zh-CN"/>
        </w:rPr>
        <w:t>50%</w:t>
      </w:r>
      <w:r w:rsidRPr="006119BC">
        <w:rPr>
          <w:rFonts w:ascii="Times New Roman" w:eastAsia="宋体" w:hAnsi="Times New Roman" w:cs="Times New Roman"/>
          <w:kern w:val="0"/>
          <w:sz w:val="22"/>
          <w:lang w:val="zh-CN"/>
        </w:rPr>
        <w:t>。光伏组件产量全球占比从</w:t>
      </w:r>
      <w:r w:rsidRPr="006119BC">
        <w:rPr>
          <w:rFonts w:ascii="Times New Roman" w:eastAsia="宋体" w:hAnsi="Times New Roman" w:cs="Times New Roman"/>
          <w:kern w:val="0"/>
          <w:sz w:val="22"/>
          <w:lang w:val="zh-CN"/>
        </w:rPr>
        <w:t>11%</w:t>
      </w:r>
      <w:r w:rsidRPr="006119BC">
        <w:rPr>
          <w:rFonts w:ascii="Times New Roman" w:eastAsia="宋体" w:hAnsi="Times New Roman" w:cs="Times New Roman"/>
          <w:kern w:val="0"/>
          <w:sz w:val="22"/>
          <w:lang w:val="zh-CN"/>
        </w:rPr>
        <w:t>增长到</w:t>
      </w:r>
      <w:r w:rsidRPr="006119BC">
        <w:rPr>
          <w:rFonts w:ascii="Times New Roman" w:eastAsia="宋体" w:hAnsi="Times New Roman" w:cs="Times New Roman"/>
          <w:kern w:val="0"/>
          <w:sz w:val="22"/>
          <w:lang w:val="zh-CN"/>
        </w:rPr>
        <w:t>72%</w:t>
      </w:r>
      <w:r w:rsidRPr="006119BC">
        <w:rPr>
          <w:rFonts w:ascii="Times New Roman" w:eastAsia="宋体" w:hAnsi="Times New Roman" w:cs="Times New Roman"/>
          <w:kern w:val="0"/>
          <w:sz w:val="22"/>
          <w:lang w:val="zh-CN"/>
        </w:rPr>
        <w:t>以上，并连续九年位居世界第一。新增光伏装机量的全球占比从</w:t>
      </w:r>
      <w:r w:rsidRPr="006119BC">
        <w:rPr>
          <w:rFonts w:ascii="Times New Roman" w:eastAsia="宋体" w:hAnsi="Times New Roman" w:cs="Times New Roman"/>
          <w:kern w:val="0"/>
          <w:sz w:val="22"/>
          <w:lang w:val="zh-CN"/>
        </w:rPr>
        <w:t>0.36%</w:t>
      </w:r>
      <w:r w:rsidRPr="006119BC">
        <w:rPr>
          <w:rFonts w:ascii="Times New Roman" w:eastAsia="宋体" w:hAnsi="Times New Roman" w:cs="Times New Roman"/>
          <w:kern w:val="0"/>
          <w:sz w:val="22"/>
          <w:lang w:val="zh-CN"/>
        </w:rPr>
        <w:t>增长到</w:t>
      </w:r>
      <w:r w:rsidRPr="006119BC">
        <w:rPr>
          <w:rFonts w:ascii="Times New Roman" w:eastAsia="宋体" w:hAnsi="Times New Roman" w:cs="Times New Roman"/>
          <w:kern w:val="0"/>
          <w:sz w:val="22"/>
          <w:lang w:val="zh-CN"/>
        </w:rPr>
        <w:t>28.5%</w:t>
      </w:r>
      <w:r w:rsidRPr="006119BC">
        <w:rPr>
          <w:rFonts w:ascii="Times New Roman" w:eastAsia="宋体" w:hAnsi="Times New Roman" w:cs="Times New Roman"/>
          <w:kern w:val="0"/>
          <w:sz w:val="22"/>
          <w:lang w:val="zh-CN"/>
        </w:rPr>
        <w:t>左右，并连续三年位居世界第一位，中国光伏企业国际化，把欧美国家双反压力，转化为国际合作的动力，杰出技术层出不穷，形成了光伏多重应用相结合的新局面，在国际上已经占有非常重要的位置。本次大会围绕着传统的六大主题，一共收录</w:t>
      </w:r>
      <w:r w:rsidRPr="006119BC">
        <w:rPr>
          <w:rFonts w:ascii="Times New Roman" w:eastAsia="宋体" w:hAnsi="Times New Roman" w:cs="Times New Roman"/>
          <w:kern w:val="0"/>
          <w:sz w:val="22"/>
          <w:lang w:val="zh-CN"/>
        </w:rPr>
        <w:t>284</w:t>
      </w:r>
      <w:r w:rsidRPr="006119BC">
        <w:rPr>
          <w:rFonts w:ascii="Times New Roman" w:eastAsia="宋体" w:hAnsi="Times New Roman" w:cs="Times New Roman"/>
          <w:kern w:val="0"/>
          <w:sz w:val="22"/>
          <w:lang w:val="zh-CN"/>
        </w:rPr>
        <w:t>篇论文。</w:t>
      </w:r>
      <w:r w:rsidR="003B4776" w:rsidRPr="006119BC">
        <w:rPr>
          <w:rFonts w:ascii="Times New Roman" w:eastAsia="宋体" w:hAnsi="Times New Roman" w:cs="Times New Roman"/>
          <w:kern w:val="0"/>
          <w:sz w:val="22"/>
          <w:lang w:val="zh-CN"/>
        </w:rPr>
        <w:t>同时预告了</w:t>
      </w:r>
      <w:r w:rsidR="00B9273F" w:rsidRPr="006119BC">
        <w:rPr>
          <w:rFonts w:ascii="Times New Roman" w:eastAsia="宋体" w:hAnsi="Times New Roman" w:cs="Times New Roman"/>
          <w:kern w:val="0"/>
          <w:sz w:val="22"/>
          <w:lang w:val="zh-CN"/>
        </w:rPr>
        <w:t>2017</w:t>
      </w:r>
      <w:r w:rsidR="00B9273F" w:rsidRPr="006119BC">
        <w:rPr>
          <w:rFonts w:ascii="Times New Roman" w:eastAsia="宋体" w:hAnsi="Times New Roman" w:cs="Times New Roman"/>
          <w:kern w:val="0"/>
          <w:sz w:val="22"/>
          <w:lang w:val="zh-CN"/>
        </w:rPr>
        <w:t>年</w:t>
      </w:r>
      <w:r w:rsidR="003B4776" w:rsidRPr="006119BC">
        <w:rPr>
          <w:rFonts w:ascii="Times New Roman" w:eastAsia="宋体" w:hAnsi="Times New Roman" w:cs="Times New Roman"/>
          <w:kern w:val="0"/>
          <w:sz w:val="22"/>
          <w:lang w:val="zh-CN"/>
        </w:rPr>
        <w:t>第十三届中国太阳能级硅及光伏发电研讨会由保利协鑫能源控股有限公司承办。</w:t>
      </w:r>
    </w:p>
    <w:p w:rsidR="005E5461" w:rsidRPr="006119BC" w:rsidRDefault="005E5461" w:rsidP="003939EB">
      <w:pPr>
        <w:autoSpaceDE w:val="0"/>
        <w:autoSpaceDN w:val="0"/>
        <w:adjustRightInd w:val="0"/>
        <w:spacing w:line="360" w:lineRule="auto"/>
        <w:ind w:firstLine="435"/>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t>苏州赛伍应用技术有限公司董事长吴小平先生致辞中表示，感受最深的是</w:t>
      </w:r>
      <w:r w:rsidRPr="006119BC">
        <w:rPr>
          <w:rFonts w:ascii="Times New Roman" w:eastAsia="宋体" w:hAnsi="Times New Roman" w:cs="Times New Roman"/>
          <w:kern w:val="0"/>
          <w:sz w:val="22"/>
          <w:lang w:val="zh-CN"/>
        </w:rPr>
        <w:t>CSPV</w:t>
      </w:r>
      <w:r w:rsidRPr="006119BC">
        <w:rPr>
          <w:rFonts w:ascii="Times New Roman" w:eastAsia="宋体" w:hAnsi="Times New Roman" w:cs="Times New Roman"/>
          <w:kern w:val="0"/>
          <w:sz w:val="22"/>
          <w:lang w:val="zh-CN"/>
        </w:rPr>
        <w:t>会议规模越来越大，相信</w:t>
      </w:r>
      <w:r w:rsidRPr="006119BC">
        <w:rPr>
          <w:rFonts w:ascii="Times New Roman" w:eastAsia="宋体" w:hAnsi="Times New Roman" w:cs="Times New Roman"/>
          <w:kern w:val="0"/>
          <w:sz w:val="22"/>
          <w:lang w:val="zh-CN"/>
        </w:rPr>
        <w:t>CSPV</w:t>
      </w:r>
      <w:r w:rsidRPr="006119BC">
        <w:rPr>
          <w:rFonts w:ascii="Times New Roman" w:eastAsia="宋体" w:hAnsi="Times New Roman" w:cs="Times New Roman"/>
          <w:kern w:val="0"/>
          <w:sz w:val="22"/>
          <w:lang w:val="zh-CN"/>
        </w:rPr>
        <w:t>会议将发展成为全国乃至全球最具规模、同时专业水平最高的技术专业会议。同时呼吁光伏产业链的同仁们，用新的解决方案、新的技术手段以及用与时俱进的技术发展来适应市场变化。他说，我国政府对上网电价持续下降的压力，以及美国新政府对光伏发电的产业政策的不透明性，更加剧了行业的压力。唯有靠光伏行业自身的努力、科技创新、技术进步来适应新的变化，提高我们光伏行业在整个新能源行业的地位，为人类的发展作出新的贡献和价值。</w:t>
      </w:r>
    </w:p>
    <w:p w:rsidR="005E5461" w:rsidRPr="006119BC" w:rsidRDefault="005E5461" w:rsidP="003939EB">
      <w:pPr>
        <w:autoSpaceDE w:val="0"/>
        <w:autoSpaceDN w:val="0"/>
        <w:adjustRightInd w:val="0"/>
        <w:spacing w:line="360" w:lineRule="auto"/>
        <w:ind w:firstLineChars="200" w:firstLine="440"/>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t>CSPV</w:t>
      </w:r>
      <w:r w:rsidRPr="006119BC">
        <w:rPr>
          <w:rFonts w:ascii="Times New Roman" w:eastAsia="宋体" w:hAnsi="Times New Roman" w:cs="Times New Roman"/>
          <w:kern w:val="0"/>
          <w:sz w:val="22"/>
          <w:lang w:val="zh-CN"/>
        </w:rPr>
        <w:t>大会主席、国务院参事、中国可再生能源学会理事长石定寰致辞中表示，</w:t>
      </w:r>
      <w:r w:rsidRPr="006119BC">
        <w:rPr>
          <w:rFonts w:ascii="Times New Roman" w:eastAsia="宋体" w:hAnsi="Times New Roman" w:cs="Times New Roman"/>
          <w:kern w:val="0"/>
          <w:sz w:val="22"/>
          <w:lang w:val="zh-CN"/>
        </w:rPr>
        <w:t>CSPV</w:t>
      </w:r>
      <w:r w:rsidR="00251C5D" w:rsidRPr="006119BC">
        <w:rPr>
          <w:rFonts w:ascii="Times New Roman" w:eastAsia="宋体" w:hAnsi="Times New Roman" w:cs="Times New Roman"/>
          <w:kern w:val="0"/>
          <w:sz w:val="22"/>
          <w:lang w:val="zh-CN"/>
        </w:rPr>
        <w:t>大会最重要的宗旨是始终保持学术和产业的紧密结合，大力推进成果转化。他说，中国</w:t>
      </w:r>
      <w:r w:rsidRPr="006119BC">
        <w:rPr>
          <w:rFonts w:ascii="Times New Roman" w:eastAsia="宋体" w:hAnsi="Times New Roman" w:cs="Times New Roman"/>
          <w:kern w:val="0"/>
          <w:sz w:val="22"/>
          <w:lang w:val="zh-CN"/>
        </w:rPr>
        <w:t>光伏界承担着重大的任务，要完成中国对世界做出的承诺，节能减排主要通过再生能源的发展。尽管任务艰巨，但既定方针、既定目标是不能改变的，不断压缩化石能源的生产消费，不断压缩核电所占的比例，不断提升可再生能源非化学能源的比重。通过技术进步，真正做到领跑，通过提高技术进步，通过技术创新领跑，而不是单纯拼成本、拼价格，保证质量，保证寿命，只能依靠技术进步。</w:t>
      </w:r>
      <w:r w:rsidR="00251C5D" w:rsidRPr="006119BC">
        <w:rPr>
          <w:rFonts w:ascii="Times New Roman" w:eastAsia="宋体" w:hAnsi="Times New Roman" w:cs="Times New Roman"/>
          <w:kern w:val="0"/>
          <w:sz w:val="22"/>
          <w:lang w:val="zh-CN"/>
        </w:rPr>
        <w:t>在此形式下</w:t>
      </w:r>
      <w:r w:rsidRPr="006119BC">
        <w:rPr>
          <w:rFonts w:ascii="Times New Roman" w:eastAsia="宋体" w:hAnsi="Times New Roman" w:cs="Times New Roman"/>
          <w:kern w:val="0"/>
          <w:sz w:val="22"/>
          <w:lang w:val="zh-CN"/>
        </w:rPr>
        <w:t>，</w:t>
      </w:r>
      <w:r w:rsidRPr="006119BC">
        <w:rPr>
          <w:rFonts w:ascii="Times New Roman" w:eastAsia="宋体" w:hAnsi="Times New Roman" w:cs="Times New Roman"/>
          <w:kern w:val="0"/>
          <w:sz w:val="22"/>
          <w:lang w:val="zh-CN"/>
        </w:rPr>
        <w:t>CSPV</w:t>
      </w:r>
      <w:r w:rsidRPr="006119BC">
        <w:rPr>
          <w:rFonts w:ascii="Times New Roman" w:eastAsia="宋体" w:hAnsi="Times New Roman" w:cs="Times New Roman"/>
          <w:kern w:val="0"/>
          <w:sz w:val="22"/>
          <w:lang w:val="zh-CN"/>
        </w:rPr>
        <w:t>大会就显得格外重要，希望整个业界更加紧密加强合作，通过深入技术交流，不断找到未来的突破口。希望能提前完成十三五新能源规划的任务，到</w:t>
      </w:r>
      <w:r w:rsidRPr="006119BC">
        <w:rPr>
          <w:rFonts w:ascii="Times New Roman" w:eastAsia="宋体" w:hAnsi="Times New Roman" w:cs="Times New Roman"/>
          <w:kern w:val="0"/>
          <w:sz w:val="22"/>
          <w:lang w:val="zh-CN"/>
        </w:rPr>
        <w:t>2020</w:t>
      </w:r>
      <w:r w:rsidRPr="006119BC">
        <w:rPr>
          <w:rFonts w:ascii="Times New Roman" w:eastAsia="宋体" w:hAnsi="Times New Roman" w:cs="Times New Roman"/>
          <w:kern w:val="0"/>
          <w:sz w:val="22"/>
          <w:lang w:val="zh-CN"/>
        </w:rPr>
        <w:t>年达到</w:t>
      </w:r>
      <w:r w:rsidRPr="006119BC">
        <w:rPr>
          <w:rFonts w:ascii="Times New Roman" w:eastAsia="宋体" w:hAnsi="Times New Roman" w:cs="Times New Roman"/>
          <w:kern w:val="0"/>
          <w:sz w:val="22"/>
          <w:lang w:val="zh-CN"/>
        </w:rPr>
        <w:t>15%</w:t>
      </w:r>
      <w:r w:rsidRPr="006119BC">
        <w:rPr>
          <w:rFonts w:ascii="Times New Roman" w:eastAsia="宋体" w:hAnsi="Times New Roman" w:cs="Times New Roman"/>
          <w:kern w:val="0"/>
          <w:sz w:val="22"/>
          <w:lang w:val="zh-CN"/>
        </w:rPr>
        <w:t>的占比，到</w:t>
      </w:r>
      <w:r w:rsidRPr="006119BC">
        <w:rPr>
          <w:rFonts w:ascii="Times New Roman" w:eastAsia="宋体" w:hAnsi="Times New Roman" w:cs="Times New Roman"/>
          <w:kern w:val="0"/>
          <w:sz w:val="22"/>
          <w:lang w:val="zh-CN"/>
        </w:rPr>
        <w:t>2030</w:t>
      </w:r>
      <w:r w:rsidRPr="006119BC">
        <w:rPr>
          <w:rFonts w:ascii="Times New Roman" w:eastAsia="宋体" w:hAnsi="Times New Roman" w:cs="Times New Roman"/>
          <w:kern w:val="0"/>
          <w:sz w:val="22"/>
          <w:lang w:val="zh-CN"/>
        </w:rPr>
        <w:t>年达到</w:t>
      </w:r>
      <w:r w:rsidRPr="006119BC">
        <w:rPr>
          <w:rFonts w:ascii="Times New Roman" w:eastAsia="宋体" w:hAnsi="Times New Roman" w:cs="Times New Roman"/>
          <w:kern w:val="0"/>
          <w:sz w:val="22"/>
          <w:lang w:val="zh-CN"/>
        </w:rPr>
        <w:t>30%</w:t>
      </w:r>
      <w:r w:rsidRPr="006119BC">
        <w:rPr>
          <w:rFonts w:ascii="Times New Roman" w:eastAsia="宋体" w:hAnsi="Times New Roman" w:cs="Times New Roman"/>
          <w:kern w:val="0"/>
          <w:sz w:val="22"/>
          <w:lang w:val="zh-CN"/>
        </w:rPr>
        <w:t>的占比，为实现这个目标做出我们的贡献。</w:t>
      </w:r>
    </w:p>
    <w:p w:rsidR="005E5461" w:rsidRPr="006119BC" w:rsidRDefault="005E5461" w:rsidP="003939EB">
      <w:pPr>
        <w:autoSpaceDE w:val="0"/>
        <w:autoSpaceDN w:val="0"/>
        <w:adjustRightInd w:val="0"/>
        <w:spacing w:line="360" w:lineRule="auto"/>
        <w:ind w:firstLine="435"/>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lastRenderedPageBreak/>
        <w:t>中国光伏行业协会王勃华秘书长在大会主旨报告中分析了我们光伏产业发展现状与发展，从硅材料、硅片、电池组件、后端电站应用等方面做了细致的数据分析，介绍了目前中国光伏行业在国际上的市场占比和行业地位，同时预测</w:t>
      </w:r>
      <w:r w:rsidRPr="006119BC">
        <w:rPr>
          <w:rFonts w:ascii="Times New Roman" w:eastAsia="宋体" w:hAnsi="Times New Roman" w:cs="Times New Roman"/>
          <w:kern w:val="0"/>
          <w:sz w:val="22"/>
          <w:lang w:val="zh-CN"/>
        </w:rPr>
        <w:t>“</w:t>
      </w:r>
      <w:r w:rsidRPr="006119BC">
        <w:rPr>
          <w:rFonts w:ascii="Times New Roman" w:eastAsia="宋体" w:hAnsi="Times New Roman" w:cs="Times New Roman"/>
          <w:kern w:val="0"/>
          <w:sz w:val="22"/>
          <w:lang w:val="zh-CN"/>
        </w:rPr>
        <w:t>十三五</w:t>
      </w:r>
      <w:r w:rsidRPr="006119BC">
        <w:rPr>
          <w:rFonts w:ascii="Times New Roman" w:eastAsia="宋体" w:hAnsi="Times New Roman" w:cs="Times New Roman"/>
          <w:kern w:val="0"/>
          <w:sz w:val="22"/>
          <w:lang w:val="zh-CN"/>
        </w:rPr>
        <w:t>”</w:t>
      </w:r>
      <w:r w:rsidRPr="006119BC">
        <w:rPr>
          <w:rFonts w:ascii="Times New Roman" w:eastAsia="宋体" w:hAnsi="Times New Roman" w:cs="Times New Roman"/>
          <w:kern w:val="0"/>
          <w:sz w:val="22"/>
          <w:lang w:val="zh-CN"/>
        </w:rPr>
        <w:t>太阳能的需求依然强劲，分布式光伏将进入快车道。</w:t>
      </w:r>
    </w:p>
    <w:p w:rsidR="005E5461" w:rsidRPr="006119BC" w:rsidRDefault="005E5461" w:rsidP="005E5461">
      <w:pPr>
        <w:autoSpaceDE w:val="0"/>
        <w:autoSpaceDN w:val="0"/>
        <w:adjustRightInd w:val="0"/>
        <w:spacing w:line="360" w:lineRule="auto"/>
        <w:ind w:firstLine="435"/>
        <w:jc w:val="left"/>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t>阳光电源股份有限公司曹仁贤董事长在大会发言中也指出，充分利用，因地制宜，就近消纳，开展各式各样的能源控制系统，最终让可再生能源适应电网，向支撑电网发展，由配角走向主角。对于领跑者计划，他表示千万不能成为低价领跑者。价格是重要的因素，但是技术创新需要研发的投入，需要规模化的培育，不能体现在低价恶性竞争。</w:t>
      </w:r>
    </w:p>
    <w:p w:rsidR="00A77437" w:rsidRPr="006119BC" w:rsidRDefault="00251C5D" w:rsidP="003939EB">
      <w:pPr>
        <w:spacing w:line="360" w:lineRule="auto"/>
        <w:ind w:firstLineChars="200" w:firstLine="440"/>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t>发表大会</w:t>
      </w:r>
      <w:r w:rsidR="005E5461" w:rsidRPr="006119BC">
        <w:rPr>
          <w:rFonts w:ascii="Times New Roman" w:eastAsia="宋体" w:hAnsi="Times New Roman" w:cs="Times New Roman"/>
          <w:kern w:val="0"/>
          <w:sz w:val="22"/>
          <w:lang w:val="zh-CN"/>
        </w:rPr>
        <w:t>主旨演讲的还有：苏州赛伍应用技术有限公司</w:t>
      </w:r>
      <w:r w:rsidR="00862093" w:rsidRPr="006119BC">
        <w:rPr>
          <w:rFonts w:ascii="Times New Roman" w:eastAsia="宋体" w:hAnsi="Times New Roman" w:cs="Times New Roman"/>
          <w:kern w:val="0"/>
          <w:sz w:val="22"/>
          <w:lang w:val="zh-CN"/>
        </w:rPr>
        <w:t>CTO</w:t>
      </w:r>
      <w:r w:rsidR="005E5461" w:rsidRPr="006119BC">
        <w:rPr>
          <w:rFonts w:ascii="Times New Roman" w:eastAsia="宋体" w:hAnsi="Times New Roman" w:cs="Times New Roman"/>
          <w:kern w:val="0"/>
          <w:sz w:val="22"/>
          <w:lang w:val="zh-CN"/>
        </w:rPr>
        <w:t>陈洪野先生、保利协鑫能源控股有限公司</w:t>
      </w:r>
      <w:r w:rsidR="005E5461" w:rsidRPr="006119BC">
        <w:rPr>
          <w:rFonts w:ascii="Times New Roman" w:eastAsia="宋体" w:hAnsi="Times New Roman" w:cs="Times New Roman"/>
          <w:kern w:val="0"/>
          <w:sz w:val="22"/>
          <w:lang w:val="zh-CN"/>
        </w:rPr>
        <w:t>CTO</w:t>
      </w:r>
      <w:r w:rsidR="005E5461" w:rsidRPr="006119BC">
        <w:rPr>
          <w:rFonts w:ascii="Times New Roman" w:eastAsia="宋体" w:hAnsi="Times New Roman" w:cs="Times New Roman"/>
          <w:kern w:val="0"/>
          <w:sz w:val="22"/>
          <w:lang w:val="zh-CN"/>
        </w:rPr>
        <w:t>万跃鹏博士、晶澳太阳能科技有限公司</w:t>
      </w:r>
      <w:r w:rsidR="00862093" w:rsidRPr="006119BC">
        <w:rPr>
          <w:rFonts w:ascii="Times New Roman" w:eastAsia="宋体" w:hAnsi="Times New Roman" w:cs="Times New Roman"/>
          <w:kern w:val="0"/>
          <w:sz w:val="22"/>
          <w:lang w:val="zh-CN"/>
        </w:rPr>
        <w:t>副总裁</w:t>
      </w:r>
      <w:r w:rsidR="005E5461" w:rsidRPr="006119BC">
        <w:rPr>
          <w:rFonts w:ascii="Times New Roman" w:eastAsia="宋体" w:hAnsi="Times New Roman" w:cs="Times New Roman"/>
          <w:kern w:val="0"/>
          <w:sz w:val="22"/>
          <w:lang w:val="zh-CN"/>
        </w:rPr>
        <w:t>黄新明</w:t>
      </w:r>
      <w:r w:rsidR="00862093" w:rsidRPr="006119BC">
        <w:rPr>
          <w:rFonts w:ascii="Times New Roman" w:eastAsia="宋体" w:hAnsi="Times New Roman" w:cs="Times New Roman"/>
          <w:kern w:val="0"/>
          <w:sz w:val="22"/>
          <w:lang w:val="zh-CN"/>
        </w:rPr>
        <w:t>博士</w:t>
      </w:r>
      <w:r w:rsidR="005E5461" w:rsidRPr="006119BC">
        <w:rPr>
          <w:rFonts w:ascii="Times New Roman" w:eastAsia="宋体" w:hAnsi="Times New Roman" w:cs="Times New Roman"/>
          <w:kern w:val="0"/>
          <w:sz w:val="22"/>
          <w:lang w:val="zh-CN"/>
        </w:rPr>
        <w:t>、常州天合光能有限公司副总裁冯志强博士、上海航天汽车机电股份有限公司</w:t>
      </w:r>
      <w:r w:rsidR="005E5461" w:rsidRPr="006119BC">
        <w:rPr>
          <w:rFonts w:ascii="Times New Roman" w:eastAsia="宋体" w:hAnsi="Times New Roman" w:cs="Times New Roman"/>
          <w:kern w:val="0"/>
          <w:sz w:val="22"/>
          <w:lang w:val="zh-CN"/>
        </w:rPr>
        <w:t>CTO</w:t>
      </w:r>
      <w:r w:rsidR="005E5461" w:rsidRPr="006119BC">
        <w:rPr>
          <w:rFonts w:ascii="Times New Roman" w:eastAsia="宋体" w:hAnsi="Times New Roman" w:cs="Times New Roman"/>
          <w:kern w:val="0"/>
          <w:sz w:val="22"/>
          <w:lang w:val="zh-CN"/>
        </w:rPr>
        <w:t>张忠卫博士、莱茵技术（上海）有限公司邹驰骋副总裁、康维明公司研发负责人宫鹏先生、乐叶光伏科技有限公司产品副总裁吕俊博士、</w:t>
      </w:r>
      <w:r w:rsidR="00326895" w:rsidRPr="006119BC">
        <w:rPr>
          <w:rFonts w:ascii="Times New Roman" w:eastAsia="宋体" w:hAnsi="Times New Roman" w:cs="Times New Roman"/>
          <w:kern w:val="0"/>
          <w:sz w:val="22"/>
          <w:lang w:val="zh-CN"/>
        </w:rPr>
        <w:t>国家可再生能源中心刘建东高工、</w:t>
      </w:r>
      <w:r w:rsidR="005E5461" w:rsidRPr="006119BC">
        <w:rPr>
          <w:rFonts w:ascii="Times New Roman" w:eastAsia="宋体" w:hAnsi="Times New Roman" w:cs="Times New Roman"/>
          <w:kern w:val="0"/>
          <w:sz w:val="22"/>
          <w:lang w:val="zh-CN"/>
        </w:rPr>
        <w:t>苏州中来光伏新材股份有限公司副总经理夏文进先生。分别从高效晶硅材料（多晶硅、单晶硅）的技术前景及制备方法、高可靠性环保背板封装材料、高性价比晶硅电池组件技术、气候差异化组件的设计和解决方案、晶硅组件标准变革及趋势、我国光伏发电政策趋势及发展</w:t>
      </w:r>
      <w:r w:rsidR="00D620DC" w:rsidRPr="006119BC">
        <w:rPr>
          <w:rFonts w:ascii="Times New Roman" w:eastAsia="宋体" w:hAnsi="Times New Roman" w:cs="Times New Roman"/>
          <w:kern w:val="0"/>
          <w:sz w:val="22"/>
          <w:lang w:val="zh-CN"/>
        </w:rPr>
        <w:t>布局、《巴黎协定》新形式下的中国光伏产业核心竞争力等方面做了</w:t>
      </w:r>
      <w:r w:rsidR="005E5461" w:rsidRPr="006119BC">
        <w:rPr>
          <w:rFonts w:ascii="Times New Roman" w:eastAsia="宋体" w:hAnsi="Times New Roman" w:cs="Times New Roman"/>
          <w:kern w:val="0"/>
          <w:sz w:val="22"/>
          <w:lang w:val="zh-CN"/>
        </w:rPr>
        <w:t>详细的介绍。</w:t>
      </w:r>
    </w:p>
    <w:p w:rsidR="00B56190" w:rsidRPr="006119BC" w:rsidRDefault="00B56190" w:rsidP="003939EB">
      <w:pPr>
        <w:spacing w:line="360" w:lineRule="auto"/>
        <w:ind w:firstLineChars="200" w:firstLine="440"/>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t>大会为期三天，来自国内外</w:t>
      </w:r>
      <w:r w:rsidR="00862093" w:rsidRPr="006119BC">
        <w:rPr>
          <w:rFonts w:ascii="Times New Roman" w:eastAsia="宋体" w:hAnsi="Times New Roman" w:cs="Times New Roman"/>
          <w:kern w:val="0"/>
          <w:sz w:val="22"/>
          <w:lang w:val="zh-CN"/>
        </w:rPr>
        <w:t>近</w:t>
      </w:r>
      <w:r w:rsidR="00862093" w:rsidRPr="006119BC">
        <w:rPr>
          <w:rFonts w:ascii="Times New Roman" w:eastAsia="宋体" w:hAnsi="Times New Roman" w:cs="Times New Roman"/>
          <w:kern w:val="0"/>
          <w:sz w:val="22"/>
          <w:lang w:val="zh-CN"/>
        </w:rPr>
        <w:t>9</w:t>
      </w:r>
      <w:r w:rsidRPr="006119BC">
        <w:rPr>
          <w:rFonts w:ascii="Times New Roman" w:eastAsia="宋体" w:hAnsi="Times New Roman" w:cs="Times New Roman"/>
          <w:kern w:val="0"/>
          <w:sz w:val="22"/>
          <w:lang w:val="zh-CN"/>
        </w:rPr>
        <w:t>00</w:t>
      </w:r>
      <w:r w:rsidRPr="006119BC">
        <w:rPr>
          <w:rFonts w:ascii="Times New Roman" w:eastAsia="宋体" w:hAnsi="Times New Roman" w:cs="Times New Roman"/>
          <w:kern w:val="0"/>
          <w:sz w:val="22"/>
          <w:lang w:val="zh-CN"/>
        </w:rPr>
        <w:t>位</w:t>
      </w:r>
      <w:r w:rsidRPr="006119BC">
        <w:rPr>
          <w:rFonts w:ascii="Times New Roman" w:eastAsia="宋体" w:hAnsi="Times New Roman" w:cs="Times New Roman"/>
          <w:kern w:val="0"/>
          <w:sz w:val="22"/>
          <w:lang w:val="zh-CN"/>
        </w:rPr>
        <w:t>“</w:t>
      </w:r>
      <w:r w:rsidRPr="006119BC">
        <w:rPr>
          <w:rFonts w:ascii="Times New Roman" w:eastAsia="宋体" w:hAnsi="Times New Roman" w:cs="Times New Roman"/>
          <w:kern w:val="0"/>
          <w:sz w:val="22"/>
          <w:lang w:val="zh-CN"/>
        </w:rPr>
        <w:t>政、产、学、研</w:t>
      </w:r>
      <w:r w:rsidRPr="006119BC">
        <w:rPr>
          <w:rFonts w:ascii="Times New Roman" w:eastAsia="宋体" w:hAnsi="Times New Roman" w:cs="Times New Roman"/>
          <w:kern w:val="0"/>
          <w:sz w:val="22"/>
          <w:lang w:val="zh-CN"/>
        </w:rPr>
        <w:t>”</w:t>
      </w:r>
      <w:r w:rsidRPr="006119BC">
        <w:rPr>
          <w:rFonts w:ascii="Times New Roman" w:eastAsia="宋体" w:hAnsi="Times New Roman" w:cs="Times New Roman"/>
          <w:kern w:val="0"/>
          <w:sz w:val="22"/>
          <w:lang w:val="zh-CN"/>
        </w:rPr>
        <w:t>及媒体界嘉宾朋友出席。两个大会主旨会场及十七个分会场，特设十四个专题分论坛</w:t>
      </w:r>
      <w:r w:rsidR="00285D2F">
        <w:rPr>
          <w:rFonts w:ascii="Times New Roman" w:eastAsia="宋体" w:hAnsi="Times New Roman" w:cs="Times New Roman" w:hint="eastAsia"/>
          <w:kern w:val="0"/>
          <w:sz w:val="22"/>
          <w:lang w:val="zh-CN"/>
        </w:rPr>
        <w:t>（冠名单位）</w:t>
      </w:r>
      <w:r w:rsidRPr="006119BC">
        <w:rPr>
          <w:rFonts w:ascii="Times New Roman" w:eastAsia="宋体" w:hAnsi="Times New Roman" w:cs="Times New Roman"/>
          <w:kern w:val="0"/>
          <w:sz w:val="22"/>
          <w:lang w:val="zh-CN"/>
        </w:rPr>
        <w:t>：</w:t>
      </w:r>
      <w:r w:rsidR="00CB65E6" w:rsidRPr="006119BC">
        <w:rPr>
          <w:rFonts w:ascii="Times New Roman" w:hAnsi="Times New Roman" w:cs="Times New Roman"/>
          <w:sz w:val="20"/>
          <w:szCs w:val="20"/>
        </w:rPr>
        <w:t>晶硅材料技术与装备（保利协鑫）、单晶技术与应用（乐叶光伏）、黑硅技术与应用（阿特斯）、双面电池技术与材料（大族新能源）、</w:t>
      </w:r>
      <w:r w:rsidR="00CB65E6" w:rsidRPr="006119BC">
        <w:rPr>
          <w:rFonts w:ascii="Times New Roman" w:hAnsi="Times New Roman" w:cs="Times New Roman"/>
          <w:sz w:val="20"/>
          <w:szCs w:val="20"/>
        </w:rPr>
        <w:t>Towards 25% p-type industrial silicon solar cells</w:t>
      </w:r>
      <w:r w:rsidR="00CB65E6" w:rsidRPr="006119BC">
        <w:rPr>
          <w:rFonts w:ascii="Times New Roman" w:hAnsi="Times New Roman" w:cs="Times New Roman"/>
          <w:sz w:val="20"/>
          <w:szCs w:val="20"/>
        </w:rPr>
        <w:t>（澳大利亚</w:t>
      </w:r>
      <w:r w:rsidR="00CB65E6" w:rsidRPr="006119BC">
        <w:rPr>
          <w:rFonts w:ascii="Times New Roman" w:hAnsi="Times New Roman" w:cs="Times New Roman"/>
          <w:sz w:val="20"/>
          <w:szCs w:val="20"/>
        </w:rPr>
        <w:t>UNSW</w:t>
      </w:r>
      <w:r w:rsidR="00CB65E6" w:rsidRPr="006119BC">
        <w:rPr>
          <w:rFonts w:ascii="Times New Roman" w:hAnsi="Times New Roman" w:cs="Times New Roman"/>
          <w:sz w:val="20"/>
          <w:szCs w:val="20"/>
        </w:rPr>
        <w:t>）、</w:t>
      </w:r>
      <w:r w:rsidR="00CB65E6" w:rsidRPr="006119BC">
        <w:rPr>
          <w:rFonts w:ascii="Times New Roman" w:hAnsi="Times New Roman" w:cs="Times New Roman"/>
          <w:sz w:val="20"/>
          <w:szCs w:val="20"/>
        </w:rPr>
        <w:t>Incremental technologies for next generation solar cells and modules</w:t>
      </w:r>
      <w:r w:rsidR="00CB65E6" w:rsidRPr="006119BC">
        <w:rPr>
          <w:rFonts w:ascii="Times New Roman" w:hAnsi="Times New Roman" w:cs="Times New Roman"/>
          <w:sz w:val="20"/>
          <w:szCs w:val="20"/>
        </w:rPr>
        <w:t>（荷兰</w:t>
      </w:r>
      <w:r w:rsidR="00CB65E6" w:rsidRPr="006119BC">
        <w:rPr>
          <w:rFonts w:ascii="Times New Roman" w:hAnsi="Times New Roman" w:cs="Times New Roman"/>
          <w:sz w:val="20"/>
          <w:szCs w:val="20"/>
        </w:rPr>
        <w:t>ECN</w:t>
      </w:r>
      <w:r w:rsidR="00CB65E6" w:rsidRPr="006119BC">
        <w:rPr>
          <w:rFonts w:ascii="Times New Roman" w:hAnsi="Times New Roman" w:cs="Times New Roman"/>
          <w:sz w:val="20"/>
          <w:szCs w:val="20"/>
        </w:rPr>
        <w:t>）、</w:t>
      </w:r>
      <w:r w:rsidR="00CB65E6" w:rsidRPr="006119BC">
        <w:rPr>
          <w:rFonts w:ascii="Times New Roman" w:hAnsi="Times New Roman" w:cs="Times New Roman"/>
          <w:sz w:val="20"/>
          <w:szCs w:val="20"/>
        </w:rPr>
        <w:t>PERC</w:t>
      </w:r>
      <w:r w:rsidR="00CB65E6" w:rsidRPr="006119BC">
        <w:rPr>
          <w:rFonts w:ascii="Times New Roman" w:hAnsi="Times New Roman" w:cs="Times New Roman"/>
          <w:sz w:val="20"/>
          <w:szCs w:val="20"/>
        </w:rPr>
        <w:t>高效电池与测试技术（光伏测试网）、双玻组件技术与应用（天合光能）、高效晶硅电池和组件制造技术（航天机电）、</w:t>
      </w:r>
      <w:r w:rsidR="00CB65E6" w:rsidRPr="006119BC">
        <w:rPr>
          <w:rFonts w:ascii="Times New Roman" w:hAnsi="Times New Roman" w:cs="Times New Roman"/>
          <w:sz w:val="20"/>
          <w:szCs w:val="20"/>
        </w:rPr>
        <w:t>1500V</w:t>
      </w:r>
      <w:r w:rsidR="00CB65E6" w:rsidRPr="006119BC">
        <w:rPr>
          <w:rFonts w:ascii="Times New Roman" w:hAnsi="Times New Roman" w:cs="Times New Roman"/>
          <w:sz w:val="20"/>
          <w:szCs w:val="20"/>
        </w:rPr>
        <w:t>系统技术（阳光电源）、双面电池应用（中来股份）、</w:t>
      </w:r>
      <w:r w:rsidR="00CB65E6" w:rsidRPr="006119BC">
        <w:rPr>
          <w:rFonts w:ascii="Times New Roman" w:hAnsi="Times New Roman" w:cs="Times New Roman"/>
          <w:bCs/>
          <w:sz w:val="20"/>
          <w:szCs w:val="20"/>
        </w:rPr>
        <w:t>光伏质量基础支撑领跑者</w:t>
      </w:r>
      <w:r w:rsidR="00CB65E6" w:rsidRPr="006119BC">
        <w:rPr>
          <w:rFonts w:ascii="Times New Roman" w:hAnsi="Times New Roman" w:cs="Times New Roman"/>
          <w:sz w:val="20"/>
          <w:szCs w:val="20"/>
        </w:rPr>
        <w:t>（中国质量认证中心）、中国正银技术发展（匡宇电子）、</w:t>
      </w:r>
      <w:r w:rsidR="00CB65E6" w:rsidRPr="006119BC">
        <w:rPr>
          <w:rFonts w:ascii="Times New Roman" w:eastAsia="宋体" w:hAnsi="Times New Roman" w:cs="Times New Roman"/>
          <w:kern w:val="0"/>
          <w:sz w:val="22"/>
          <w:lang w:val="zh-CN"/>
        </w:rPr>
        <w:t>高可靠封装材料及技术</w:t>
      </w:r>
      <w:r w:rsidR="00CB65E6" w:rsidRPr="006119BC">
        <w:rPr>
          <w:rFonts w:ascii="Times New Roman" w:hAnsi="Times New Roman" w:cs="Times New Roman"/>
          <w:sz w:val="20"/>
          <w:szCs w:val="20"/>
        </w:rPr>
        <w:t>（阿克玛）。</w:t>
      </w:r>
      <w:r w:rsidRPr="006119BC">
        <w:rPr>
          <w:rFonts w:ascii="Times New Roman" w:eastAsia="宋体" w:hAnsi="Times New Roman" w:cs="Times New Roman"/>
          <w:kern w:val="0"/>
          <w:sz w:val="22"/>
        </w:rPr>
        <w:t> </w:t>
      </w:r>
      <w:r w:rsidR="003B4776" w:rsidRPr="006119BC">
        <w:rPr>
          <w:rFonts w:ascii="Times New Roman" w:eastAsia="宋体" w:hAnsi="Times New Roman" w:cs="Times New Roman"/>
          <w:kern w:val="0"/>
          <w:sz w:val="22"/>
          <w:lang w:val="zh-CN"/>
        </w:rPr>
        <w:t>本届会议场场座无虚席、热点聚集、干货十足，所有与会者均表示不虚此行、受益匪浅，大会取得了圆满成功。</w:t>
      </w:r>
    </w:p>
    <w:p w:rsidR="00EC1A4A" w:rsidRPr="006119BC" w:rsidRDefault="00EC1A4A" w:rsidP="003939EB">
      <w:pPr>
        <w:autoSpaceDE w:val="0"/>
        <w:autoSpaceDN w:val="0"/>
        <w:adjustRightInd w:val="0"/>
        <w:spacing w:line="360" w:lineRule="auto"/>
        <w:ind w:firstLine="435"/>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t>本次大会评选出</w:t>
      </w:r>
      <w:r w:rsidRPr="006119BC">
        <w:rPr>
          <w:rFonts w:ascii="Times New Roman" w:eastAsia="宋体" w:hAnsi="Times New Roman" w:cs="Times New Roman"/>
          <w:kern w:val="0"/>
          <w:sz w:val="22"/>
          <w:lang w:val="zh-CN"/>
        </w:rPr>
        <w:t>15</w:t>
      </w:r>
      <w:r w:rsidRPr="006119BC">
        <w:rPr>
          <w:rFonts w:ascii="Times New Roman" w:eastAsia="宋体" w:hAnsi="Times New Roman" w:cs="Times New Roman"/>
          <w:kern w:val="0"/>
          <w:sz w:val="22"/>
          <w:lang w:val="zh-CN"/>
        </w:rPr>
        <w:t>篇优秀论文，</w:t>
      </w:r>
      <w:r w:rsidR="00B1268E" w:rsidRPr="006119BC">
        <w:rPr>
          <w:rFonts w:ascii="Times New Roman" w:eastAsia="宋体" w:hAnsi="Times New Roman" w:cs="Times New Roman"/>
          <w:kern w:val="0"/>
          <w:sz w:val="22"/>
          <w:lang w:val="zh-CN"/>
        </w:rPr>
        <w:t>并</w:t>
      </w:r>
      <w:r w:rsidRPr="006119BC">
        <w:rPr>
          <w:rFonts w:ascii="Times New Roman" w:eastAsia="宋体" w:hAnsi="Times New Roman" w:cs="Times New Roman"/>
          <w:kern w:val="0"/>
          <w:sz w:val="22"/>
          <w:lang w:val="zh-CN"/>
        </w:rPr>
        <w:t>颁发获奖证书和奖金。评选标准是邀请报告不列入优秀论文评选、优秀论文根据各分会主持人推荐由大会组委会最终评选并已在</w:t>
      </w:r>
      <w:r w:rsidRPr="006119BC">
        <w:rPr>
          <w:rFonts w:ascii="Times New Roman" w:eastAsia="宋体" w:hAnsi="Times New Roman" w:cs="Times New Roman"/>
          <w:kern w:val="0"/>
          <w:sz w:val="22"/>
          <w:lang w:val="zh-CN"/>
        </w:rPr>
        <w:t>CSPV</w:t>
      </w:r>
      <w:r w:rsidRPr="006119BC">
        <w:rPr>
          <w:rFonts w:ascii="Times New Roman" w:eastAsia="宋体" w:hAnsi="Times New Roman" w:cs="Times New Roman"/>
          <w:kern w:val="0"/>
          <w:sz w:val="22"/>
          <w:lang w:val="zh-CN"/>
        </w:rPr>
        <w:t>大会官网</w:t>
      </w:r>
      <w:r w:rsidR="003939EB">
        <w:rPr>
          <w:rFonts w:ascii="Times New Roman" w:eastAsia="宋体" w:hAnsi="Times New Roman" w:cs="Times New Roman" w:hint="eastAsia"/>
          <w:kern w:val="0"/>
          <w:sz w:val="22"/>
          <w:lang w:val="zh-CN"/>
        </w:rPr>
        <w:t xml:space="preserve"> http://cspv.shses.org </w:t>
      </w:r>
      <w:r w:rsidRPr="006119BC">
        <w:rPr>
          <w:rFonts w:ascii="Times New Roman" w:eastAsia="宋体" w:hAnsi="Times New Roman" w:cs="Times New Roman"/>
          <w:kern w:val="0"/>
          <w:sz w:val="22"/>
          <w:lang w:val="zh-CN"/>
        </w:rPr>
        <w:t>公布。</w:t>
      </w:r>
    </w:p>
    <w:p w:rsidR="00EC1A4A" w:rsidRPr="006119BC" w:rsidRDefault="00EC1A4A" w:rsidP="00FC1461">
      <w:pPr>
        <w:spacing w:line="360" w:lineRule="auto"/>
        <w:ind w:firstLineChars="200" w:firstLine="440"/>
        <w:rPr>
          <w:rFonts w:ascii="Times New Roman" w:eastAsia="宋体" w:hAnsi="Times New Roman" w:cs="Times New Roman"/>
          <w:kern w:val="0"/>
          <w:sz w:val="22"/>
          <w:lang w:val="zh-CN"/>
        </w:rPr>
      </w:pPr>
      <w:r w:rsidRPr="006119BC">
        <w:rPr>
          <w:rFonts w:ascii="Times New Roman" w:eastAsia="宋体" w:hAnsi="Times New Roman" w:cs="Times New Roman"/>
          <w:kern w:val="0"/>
          <w:sz w:val="22"/>
          <w:lang w:val="zh-CN"/>
        </w:rPr>
        <w:lastRenderedPageBreak/>
        <w:t>为满足更多企业的参与需求，本届</w:t>
      </w:r>
      <w:r w:rsidRPr="006119BC">
        <w:rPr>
          <w:rFonts w:ascii="Times New Roman" w:eastAsia="宋体" w:hAnsi="Times New Roman" w:cs="Times New Roman"/>
          <w:kern w:val="0"/>
          <w:sz w:val="22"/>
          <w:lang w:val="zh-CN"/>
        </w:rPr>
        <w:t>CSPV</w:t>
      </w:r>
      <w:r w:rsidR="00B1268E" w:rsidRPr="006119BC">
        <w:rPr>
          <w:rFonts w:ascii="Times New Roman" w:eastAsia="宋体" w:hAnsi="Times New Roman" w:cs="Times New Roman"/>
          <w:kern w:val="0"/>
          <w:sz w:val="22"/>
          <w:lang w:val="zh-CN"/>
        </w:rPr>
        <w:t>大会第一次特设简易展示区，供企业派发资</w:t>
      </w:r>
      <w:r w:rsidRPr="006119BC">
        <w:rPr>
          <w:rFonts w:ascii="Times New Roman" w:eastAsia="宋体" w:hAnsi="Times New Roman" w:cs="Times New Roman"/>
          <w:kern w:val="0"/>
          <w:sz w:val="22"/>
          <w:lang w:val="zh-CN"/>
        </w:rPr>
        <w:t>和简单展示</w:t>
      </w:r>
      <w:r w:rsidR="00B1268E" w:rsidRPr="006119BC">
        <w:rPr>
          <w:rFonts w:ascii="Times New Roman" w:eastAsia="宋体" w:hAnsi="Times New Roman" w:cs="Times New Roman"/>
          <w:kern w:val="0"/>
          <w:sz w:val="22"/>
          <w:lang w:val="zh-CN"/>
        </w:rPr>
        <w:t>小型样品及</w:t>
      </w:r>
      <w:r w:rsidRPr="006119BC">
        <w:rPr>
          <w:rFonts w:ascii="Times New Roman" w:eastAsia="宋体" w:hAnsi="Times New Roman" w:cs="Times New Roman"/>
          <w:kern w:val="0"/>
          <w:sz w:val="22"/>
          <w:lang w:val="zh-CN"/>
        </w:rPr>
        <w:t>交流。</w:t>
      </w:r>
    </w:p>
    <w:p w:rsidR="005E5461" w:rsidRPr="006119BC" w:rsidRDefault="003B639F" w:rsidP="003B639F">
      <w:pPr>
        <w:spacing w:line="360" w:lineRule="auto"/>
        <w:ind w:firstLineChars="200" w:firstLine="440"/>
        <w:jc w:val="left"/>
        <w:rPr>
          <w:rFonts w:ascii="Times New Roman" w:eastAsia="宋体" w:hAnsi="Times New Roman" w:cs="Times New Roman"/>
          <w:kern w:val="0"/>
          <w:sz w:val="22"/>
          <w:lang w:val="zh-CN"/>
        </w:rPr>
      </w:pPr>
      <w:r>
        <w:rPr>
          <w:rFonts w:ascii="Times New Roman" w:eastAsia="宋体" w:hAnsi="Times New Roman" w:cs="Times New Roman"/>
          <w:noProof/>
          <w:kern w:val="0"/>
          <w:sz w:val="22"/>
        </w:rPr>
        <w:drawing>
          <wp:anchor distT="0" distB="0" distL="114300" distR="114300" simplePos="0" relativeHeight="251658240" behindDoc="0" locked="0" layoutInCell="1" allowOverlap="1">
            <wp:simplePos x="0" y="0"/>
            <wp:positionH relativeFrom="column">
              <wp:posOffset>2942590</wp:posOffset>
            </wp:positionH>
            <wp:positionV relativeFrom="paragraph">
              <wp:posOffset>5013325</wp:posOffset>
            </wp:positionV>
            <wp:extent cx="2654300" cy="1979930"/>
            <wp:effectExtent l="19050" t="19050" r="12700" b="20320"/>
            <wp:wrapSquare wrapText="bothSides"/>
            <wp:docPr id="4" name="图片 1" descr="IMG_0562.JPG"/>
            <wp:cNvGraphicFramePr/>
            <a:graphic xmlns:a="http://schemas.openxmlformats.org/drawingml/2006/main">
              <a:graphicData uri="http://schemas.openxmlformats.org/drawingml/2006/picture">
                <pic:pic xmlns:pic="http://schemas.openxmlformats.org/drawingml/2006/picture">
                  <pic:nvPicPr>
                    <pic:cNvPr id="6146" name="图片 7" descr="IMG_0562.JPG"/>
                    <pic:cNvPicPr>
                      <a:picLocks noChangeAspect="1"/>
                    </pic:cNvPicPr>
                  </pic:nvPicPr>
                  <pic:blipFill>
                    <a:blip r:embed="rId8" cstate="print"/>
                    <a:srcRect/>
                    <a:stretch>
                      <a:fillRect/>
                    </a:stretch>
                  </pic:blipFill>
                  <pic:spPr bwMode="auto">
                    <a:xfrm>
                      <a:off x="0" y="0"/>
                      <a:ext cx="2654300" cy="1979930"/>
                    </a:xfrm>
                    <a:prstGeom prst="rect">
                      <a:avLst/>
                    </a:prstGeom>
                    <a:noFill/>
                    <a:ln w="12700">
                      <a:solidFill>
                        <a:schemeClr val="bg1"/>
                      </a:solidFill>
                      <a:miter lim="800000"/>
                      <a:headEnd/>
                      <a:tailEnd/>
                    </a:ln>
                  </pic:spPr>
                </pic:pic>
              </a:graphicData>
            </a:graphic>
          </wp:anchor>
        </w:drawing>
      </w:r>
      <w:r>
        <w:rPr>
          <w:rFonts w:ascii="Times New Roman" w:eastAsia="宋体" w:hAnsi="Times New Roman" w:cs="Times New Roman"/>
          <w:noProof/>
          <w:kern w:val="0"/>
          <w:sz w:val="22"/>
        </w:rPr>
        <w:drawing>
          <wp:anchor distT="0" distB="0" distL="114300" distR="114300" simplePos="0" relativeHeight="251661312" behindDoc="0" locked="0" layoutInCell="1" allowOverlap="1">
            <wp:simplePos x="0" y="0"/>
            <wp:positionH relativeFrom="column">
              <wp:posOffset>2956560</wp:posOffset>
            </wp:positionH>
            <wp:positionV relativeFrom="paragraph">
              <wp:posOffset>3006725</wp:posOffset>
            </wp:positionV>
            <wp:extent cx="2654935" cy="1931035"/>
            <wp:effectExtent l="19050" t="19050" r="12065" b="12065"/>
            <wp:wrapSquare wrapText="bothSides"/>
            <wp:docPr id="8" name="图片 3" descr="IMG_0561.JPG"/>
            <wp:cNvGraphicFramePr/>
            <a:graphic xmlns:a="http://schemas.openxmlformats.org/drawingml/2006/main">
              <a:graphicData uri="http://schemas.openxmlformats.org/drawingml/2006/picture">
                <pic:pic xmlns:pic="http://schemas.openxmlformats.org/drawingml/2006/picture">
                  <pic:nvPicPr>
                    <pic:cNvPr id="6151" name="图片 6" descr="IMG_0561.JPG"/>
                    <pic:cNvPicPr>
                      <a:picLocks noChangeAspect="1"/>
                    </pic:cNvPicPr>
                  </pic:nvPicPr>
                  <pic:blipFill>
                    <a:blip r:embed="rId9" cstate="print"/>
                    <a:srcRect/>
                    <a:stretch>
                      <a:fillRect/>
                    </a:stretch>
                  </pic:blipFill>
                  <pic:spPr bwMode="auto">
                    <a:xfrm>
                      <a:off x="0" y="0"/>
                      <a:ext cx="2654935" cy="1931035"/>
                    </a:xfrm>
                    <a:prstGeom prst="rect">
                      <a:avLst/>
                    </a:prstGeom>
                    <a:noFill/>
                    <a:ln w="12700">
                      <a:solidFill>
                        <a:schemeClr val="bg1"/>
                      </a:solidFill>
                      <a:miter lim="800000"/>
                      <a:headEnd/>
                      <a:tailEnd/>
                    </a:ln>
                  </pic:spPr>
                </pic:pic>
              </a:graphicData>
            </a:graphic>
          </wp:anchor>
        </w:drawing>
      </w:r>
      <w:r>
        <w:rPr>
          <w:rFonts w:ascii="Times New Roman" w:eastAsia="宋体" w:hAnsi="Times New Roman" w:cs="Times New Roman"/>
          <w:noProof/>
          <w:kern w:val="0"/>
          <w:sz w:val="22"/>
        </w:rPr>
        <w:drawing>
          <wp:anchor distT="0" distB="0" distL="114300" distR="114300" simplePos="0" relativeHeight="251659264" behindDoc="0" locked="0" layoutInCell="1" allowOverlap="1">
            <wp:simplePos x="0" y="0"/>
            <wp:positionH relativeFrom="column">
              <wp:posOffset>629285</wp:posOffset>
            </wp:positionH>
            <wp:positionV relativeFrom="paragraph">
              <wp:posOffset>40005</wp:posOffset>
            </wp:positionV>
            <wp:extent cx="4252595" cy="2838450"/>
            <wp:effectExtent l="19050" t="0" r="0" b="0"/>
            <wp:wrapSquare wrapText="bothSides"/>
            <wp:docPr id="5" name="图片 1" descr="F:\12cspv照片\P1020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12cspv照片\P1020220.JPG"/>
                    <pic:cNvPicPr>
                      <a:picLocks noChangeAspect="1" noChangeArrowheads="1"/>
                    </pic:cNvPicPr>
                  </pic:nvPicPr>
                  <pic:blipFill>
                    <a:blip r:embed="rId10" cstate="print"/>
                    <a:srcRect/>
                    <a:stretch>
                      <a:fillRect/>
                    </a:stretch>
                  </pic:blipFill>
                  <pic:spPr bwMode="auto">
                    <a:xfrm>
                      <a:off x="0" y="0"/>
                      <a:ext cx="4252595" cy="2838450"/>
                    </a:xfrm>
                    <a:prstGeom prst="rect">
                      <a:avLst/>
                    </a:prstGeom>
                    <a:noFill/>
                    <a:ln w="9525">
                      <a:noFill/>
                      <a:miter lim="800000"/>
                      <a:headEnd/>
                      <a:tailEnd/>
                    </a:ln>
                  </pic:spPr>
                </pic:pic>
              </a:graphicData>
            </a:graphic>
          </wp:anchor>
        </w:drawing>
      </w:r>
      <w:r w:rsidR="009126C1">
        <w:rPr>
          <w:rFonts w:ascii="Times New Roman" w:eastAsia="宋体" w:hAnsi="Times New Roman" w:cs="Times New Roman"/>
          <w:noProof/>
          <w:kern w:val="0"/>
          <w:sz w:val="22"/>
        </w:rPr>
        <w:drawing>
          <wp:anchor distT="0" distB="0" distL="114300" distR="114300" simplePos="0" relativeHeight="251660288" behindDoc="0" locked="0" layoutInCell="1" allowOverlap="1">
            <wp:simplePos x="0" y="0"/>
            <wp:positionH relativeFrom="column">
              <wp:posOffset>15240</wp:posOffset>
            </wp:positionH>
            <wp:positionV relativeFrom="paragraph">
              <wp:posOffset>2981325</wp:posOffset>
            </wp:positionV>
            <wp:extent cx="2890520" cy="4039235"/>
            <wp:effectExtent l="19050" t="0" r="5080" b="0"/>
            <wp:wrapSquare wrapText="bothSides"/>
            <wp:docPr id="6" name="图片 2" descr="C:\Users\lenovo\Desktop\IMG_0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IMG_0201.JPG"/>
                    <pic:cNvPicPr>
                      <a:picLocks noChangeAspect="1" noChangeArrowheads="1"/>
                    </pic:cNvPicPr>
                  </pic:nvPicPr>
                  <pic:blipFill>
                    <a:blip r:embed="rId11" cstate="print"/>
                    <a:srcRect/>
                    <a:stretch>
                      <a:fillRect/>
                    </a:stretch>
                  </pic:blipFill>
                  <pic:spPr bwMode="auto">
                    <a:xfrm>
                      <a:off x="0" y="0"/>
                      <a:ext cx="2890520" cy="4039235"/>
                    </a:xfrm>
                    <a:prstGeom prst="rect">
                      <a:avLst/>
                    </a:prstGeom>
                    <a:noFill/>
                    <a:ln w="9525">
                      <a:noFill/>
                      <a:miter lim="800000"/>
                      <a:headEnd/>
                      <a:tailEnd/>
                    </a:ln>
                  </pic:spPr>
                </pic:pic>
              </a:graphicData>
            </a:graphic>
          </wp:anchor>
        </w:drawing>
      </w:r>
    </w:p>
    <w:sectPr w:rsidR="005E5461" w:rsidRPr="006119BC" w:rsidSect="00A774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E93" w:rsidRDefault="00385E93" w:rsidP="00251C5D">
      <w:r>
        <w:separator/>
      </w:r>
    </w:p>
  </w:endnote>
  <w:endnote w:type="continuationSeparator" w:id="1">
    <w:p w:rsidR="00385E93" w:rsidRDefault="00385E93" w:rsidP="00251C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E93" w:rsidRDefault="00385E93" w:rsidP="00251C5D">
      <w:r>
        <w:separator/>
      </w:r>
    </w:p>
  </w:footnote>
  <w:footnote w:type="continuationSeparator" w:id="1">
    <w:p w:rsidR="00385E93" w:rsidRDefault="00385E93" w:rsidP="00251C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5461"/>
    <w:rsid w:val="000E68C0"/>
    <w:rsid w:val="001A03CF"/>
    <w:rsid w:val="00251C5D"/>
    <w:rsid w:val="00285D2F"/>
    <w:rsid w:val="00326895"/>
    <w:rsid w:val="00385E93"/>
    <w:rsid w:val="003939EB"/>
    <w:rsid w:val="003B4776"/>
    <w:rsid w:val="003B639F"/>
    <w:rsid w:val="004B7CBC"/>
    <w:rsid w:val="0055539B"/>
    <w:rsid w:val="005E5461"/>
    <w:rsid w:val="006119BC"/>
    <w:rsid w:val="00733AA0"/>
    <w:rsid w:val="00862093"/>
    <w:rsid w:val="009126C1"/>
    <w:rsid w:val="00A77437"/>
    <w:rsid w:val="00B1268E"/>
    <w:rsid w:val="00B56190"/>
    <w:rsid w:val="00B9273F"/>
    <w:rsid w:val="00C7276A"/>
    <w:rsid w:val="00CB65E6"/>
    <w:rsid w:val="00D620DC"/>
    <w:rsid w:val="00DE723B"/>
    <w:rsid w:val="00EC1A4A"/>
    <w:rsid w:val="00FC14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461"/>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7276A"/>
    <w:rPr>
      <w:sz w:val="18"/>
      <w:szCs w:val="18"/>
    </w:rPr>
  </w:style>
  <w:style w:type="character" w:customStyle="1" w:styleId="Char">
    <w:name w:val="批注框文本 Char"/>
    <w:basedOn w:val="a0"/>
    <w:link w:val="a3"/>
    <w:uiPriority w:val="99"/>
    <w:semiHidden/>
    <w:rsid w:val="00C7276A"/>
    <w:rPr>
      <w:sz w:val="18"/>
      <w:szCs w:val="18"/>
    </w:rPr>
  </w:style>
  <w:style w:type="paragraph" w:styleId="a4">
    <w:name w:val="header"/>
    <w:basedOn w:val="a"/>
    <w:link w:val="Char0"/>
    <w:uiPriority w:val="99"/>
    <w:semiHidden/>
    <w:unhideWhenUsed/>
    <w:rsid w:val="00251C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51C5D"/>
    <w:rPr>
      <w:sz w:val="18"/>
      <w:szCs w:val="18"/>
    </w:rPr>
  </w:style>
  <w:style w:type="paragraph" w:styleId="a5">
    <w:name w:val="footer"/>
    <w:basedOn w:val="a"/>
    <w:link w:val="Char1"/>
    <w:uiPriority w:val="99"/>
    <w:semiHidden/>
    <w:unhideWhenUsed/>
    <w:rsid w:val="00251C5D"/>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251C5D"/>
    <w:rPr>
      <w:sz w:val="18"/>
      <w:szCs w:val="18"/>
    </w:rPr>
  </w:style>
  <w:style w:type="character" w:styleId="a6">
    <w:name w:val="Hyperlink"/>
    <w:basedOn w:val="a0"/>
    <w:uiPriority w:val="99"/>
    <w:unhideWhenUsed/>
    <w:rsid w:val="003939E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621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5F072-276B-4B77-AF13-9F375A63A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Pages>
  <Words>405</Words>
  <Characters>2311</Characters>
  <Application>Microsoft Office Word</Application>
  <DocSecurity>0</DocSecurity>
  <Lines>19</Lines>
  <Paragraphs>5</Paragraphs>
  <ScaleCrop>false</ScaleCrop>
  <Company/>
  <LinksUpToDate>false</LinksUpToDate>
  <CharactersWithSpaces>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wzshen</cp:lastModifiedBy>
  <cp:revision>16</cp:revision>
  <dcterms:created xsi:type="dcterms:W3CDTF">2016-12-03T05:12:00Z</dcterms:created>
  <dcterms:modified xsi:type="dcterms:W3CDTF">2016-12-03T12:43:00Z</dcterms:modified>
</cp:coreProperties>
</file>